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27C31" w14:textId="77777777" w:rsidR="00A27E7F" w:rsidRDefault="00A27E7F" w:rsidP="00587E10">
      <w:pPr>
        <w:spacing w:line="480" w:lineRule="auto"/>
        <w:jc w:val="center"/>
        <w:rPr>
          <w:b/>
          <w:bCs w:val="0"/>
        </w:rPr>
      </w:pPr>
    </w:p>
    <w:p w14:paraId="06C33028" w14:textId="77777777" w:rsidR="00A27E7F" w:rsidRDefault="00A27E7F" w:rsidP="00587E10">
      <w:pPr>
        <w:spacing w:line="480" w:lineRule="auto"/>
        <w:jc w:val="center"/>
        <w:rPr>
          <w:b/>
          <w:bCs w:val="0"/>
        </w:rPr>
      </w:pPr>
    </w:p>
    <w:p w14:paraId="469A3F0E" w14:textId="5092C875" w:rsidR="00464A81" w:rsidRDefault="002A318A" w:rsidP="00A27E7F">
      <w:pPr>
        <w:spacing w:line="480" w:lineRule="auto"/>
        <w:jc w:val="center"/>
        <w:rPr>
          <w:b/>
          <w:bCs w:val="0"/>
        </w:rPr>
      </w:pPr>
      <w:r>
        <w:rPr>
          <w:b/>
        </w:rPr>
        <w:t>Rethinking Quality in terms of Persons Living with Disability</w:t>
      </w:r>
    </w:p>
    <w:p w14:paraId="2A212325" w14:textId="544E18D5" w:rsidR="00587E10" w:rsidRDefault="00587E10" w:rsidP="00A27E7F">
      <w:pPr>
        <w:spacing w:line="480" w:lineRule="auto"/>
        <w:jc w:val="center"/>
        <w:rPr>
          <w:b/>
          <w:bCs w:val="0"/>
        </w:rPr>
      </w:pPr>
    </w:p>
    <w:p w14:paraId="531B8DC7" w14:textId="631AE26F" w:rsidR="00587E10" w:rsidRDefault="00587E10" w:rsidP="00A27E7F">
      <w:pPr>
        <w:spacing w:line="480" w:lineRule="auto"/>
        <w:jc w:val="center"/>
        <w:rPr>
          <w:b/>
          <w:bCs w:val="0"/>
        </w:rPr>
      </w:pPr>
    </w:p>
    <w:p w14:paraId="196D9FAF" w14:textId="1D93AA82" w:rsidR="00587E10" w:rsidRDefault="00587E10" w:rsidP="00A27E7F">
      <w:pPr>
        <w:spacing w:line="480" w:lineRule="auto"/>
        <w:jc w:val="center"/>
        <w:rPr>
          <w:b/>
          <w:bCs w:val="0"/>
        </w:rPr>
      </w:pPr>
    </w:p>
    <w:p w14:paraId="4500FDF7" w14:textId="77777777" w:rsidR="00587E10" w:rsidRDefault="00587E10" w:rsidP="00A27E7F">
      <w:pPr>
        <w:spacing w:line="480" w:lineRule="auto"/>
        <w:jc w:val="center"/>
        <w:rPr>
          <w:b/>
          <w:bCs w:val="0"/>
        </w:rPr>
      </w:pPr>
    </w:p>
    <w:p w14:paraId="51D5EF37" w14:textId="4FE4612A" w:rsidR="00587E10" w:rsidRPr="00820189" w:rsidRDefault="002A318A" w:rsidP="00A27E7F">
      <w:pPr>
        <w:spacing w:line="480" w:lineRule="auto"/>
        <w:jc w:val="center"/>
      </w:pPr>
      <w:r w:rsidRPr="00820189">
        <w:t>Student</w:t>
      </w:r>
    </w:p>
    <w:p w14:paraId="07706DDD" w14:textId="091B2588" w:rsidR="00587E10" w:rsidRPr="00820189" w:rsidRDefault="002A318A" w:rsidP="00A27E7F">
      <w:pPr>
        <w:spacing w:line="480" w:lineRule="auto"/>
        <w:jc w:val="center"/>
      </w:pPr>
      <w:r w:rsidRPr="00820189">
        <w:t>Institution of Affiliation</w:t>
      </w:r>
    </w:p>
    <w:p w14:paraId="5E8A3D65" w14:textId="095142B3" w:rsidR="00587E10" w:rsidRPr="00820189" w:rsidRDefault="002A318A" w:rsidP="00A27E7F">
      <w:pPr>
        <w:spacing w:line="480" w:lineRule="auto"/>
        <w:jc w:val="center"/>
      </w:pPr>
      <w:r w:rsidRPr="00820189">
        <w:t>Professor</w:t>
      </w:r>
    </w:p>
    <w:p w14:paraId="0D787FAF" w14:textId="3B1FDDF5" w:rsidR="00587E10" w:rsidRPr="00820189" w:rsidRDefault="002A318A" w:rsidP="00A27E7F">
      <w:pPr>
        <w:spacing w:line="480" w:lineRule="auto"/>
        <w:jc w:val="center"/>
      </w:pPr>
      <w:r w:rsidRPr="00820189">
        <w:t>Date</w:t>
      </w:r>
    </w:p>
    <w:p w14:paraId="768AC964" w14:textId="77777777" w:rsidR="00464A81" w:rsidRDefault="00464A81" w:rsidP="00464A81">
      <w:pPr>
        <w:spacing w:line="480" w:lineRule="auto"/>
        <w:jc w:val="center"/>
        <w:rPr>
          <w:b/>
          <w:bCs w:val="0"/>
        </w:rPr>
      </w:pPr>
    </w:p>
    <w:p w14:paraId="18F1741C" w14:textId="77777777" w:rsidR="00464A81" w:rsidRDefault="00464A81" w:rsidP="00464A81">
      <w:pPr>
        <w:spacing w:line="480" w:lineRule="auto"/>
        <w:jc w:val="center"/>
        <w:rPr>
          <w:b/>
          <w:bCs w:val="0"/>
        </w:rPr>
      </w:pPr>
    </w:p>
    <w:p w14:paraId="56AFD4C7" w14:textId="77777777" w:rsidR="00464A81" w:rsidRDefault="00464A81" w:rsidP="00464A81">
      <w:pPr>
        <w:spacing w:line="480" w:lineRule="auto"/>
        <w:jc w:val="center"/>
        <w:rPr>
          <w:b/>
          <w:bCs w:val="0"/>
        </w:rPr>
      </w:pPr>
    </w:p>
    <w:p w14:paraId="5B9A864A" w14:textId="77777777" w:rsidR="00464A81" w:rsidRDefault="00464A81" w:rsidP="00464A81">
      <w:pPr>
        <w:spacing w:line="480" w:lineRule="auto"/>
        <w:jc w:val="center"/>
        <w:rPr>
          <w:b/>
          <w:bCs w:val="0"/>
        </w:rPr>
      </w:pPr>
    </w:p>
    <w:p w14:paraId="008A3988" w14:textId="77777777" w:rsidR="00464A81" w:rsidRDefault="00464A81" w:rsidP="00464A81">
      <w:pPr>
        <w:spacing w:line="480" w:lineRule="auto"/>
        <w:jc w:val="center"/>
        <w:rPr>
          <w:b/>
          <w:bCs w:val="0"/>
        </w:rPr>
      </w:pPr>
    </w:p>
    <w:p w14:paraId="0E41A4DA" w14:textId="77777777" w:rsidR="00587E10" w:rsidRDefault="00587E10" w:rsidP="00A27E7F">
      <w:pPr>
        <w:spacing w:line="480" w:lineRule="auto"/>
        <w:rPr>
          <w:b/>
          <w:bCs w:val="0"/>
        </w:rPr>
      </w:pPr>
    </w:p>
    <w:p w14:paraId="717B9251" w14:textId="77777777" w:rsidR="00A27E7F" w:rsidRDefault="00A27E7F" w:rsidP="00A27E7F">
      <w:pPr>
        <w:spacing w:line="480" w:lineRule="auto"/>
        <w:rPr>
          <w:b/>
          <w:bCs w:val="0"/>
        </w:rPr>
      </w:pPr>
    </w:p>
    <w:p w14:paraId="33E22532" w14:textId="521BC42C" w:rsidR="00464A81" w:rsidRPr="00464A81" w:rsidRDefault="002A318A" w:rsidP="00464A81">
      <w:pPr>
        <w:spacing w:line="480" w:lineRule="auto"/>
        <w:jc w:val="center"/>
        <w:rPr>
          <w:b/>
          <w:bCs w:val="0"/>
        </w:rPr>
      </w:pPr>
      <w:r w:rsidRPr="00464A81">
        <w:rPr>
          <w:b/>
        </w:rPr>
        <w:lastRenderedPageBreak/>
        <w:t>Abstract</w:t>
      </w:r>
    </w:p>
    <w:p w14:paraId="25593C5F" w14:textId="1FDFFD6E" w:rsidR="00C81D31" w:rsidRDefault="002A318A" w:rsidP="00464A81">
      <w:pPr>
        <w:spacing w:line="480" w:lineRule="auto"/>
        <w:ind w:firstLine="720"/>
      </w:pPr>
      <w:r w:rsidRPr="00426D6F">
        <w:t xml:space="preserve">Persons affected by disabilities go through forms of stigma that affect </w:t>
      </w:r>
      <w:r w:rsidR="00587E10" w:rsidRPr="00426D6F">
        <w:t>their</w:t>
      </w:r>
      <w:r w:rsidRPr="00426D6F">
        <w:t xml:space="preserve"> lives. </w:t>
      </w:r>
      <w:r w:rsidR="0087009B" w:rsidRPr="00426D6F">
        <w:t xml:space="preserve">This study highlights the used </w:t>
      </w:r>
      <w:r w:rsidR="00587E10" w:rsidRPr="00426D6F">
        <w:t>numbers</w:t>
      </w:r>
      <w:r w:rsidR="0087009B" w:rsidRPr="00426D6F">
        <w:t xml:space="preserve"> of disabilities in years. It identifies the leading causes of the </w:t>
      </w:r>
      <w:r w:rsidR="00587E10" w:rsidRPr="00426D6F">
        <w:t>burden</w:t>
      </w:r>
      <w:r w:rsidR="0087009B" w:rsidRPr="00426D6F">
        <w:t xml:space="preserve"> from the disease itself</w:t>
      </w:r>
      <w:r w:rsidR="00464A81">
        <w:t xml:space="preserve"> as well as a system that integrates </w:t>
      </w:r>
      <w:r w:rsidR="00587E10">
        <w:t>services</w:t>
      </w:r>
      <w:r w:rsidR="00464A81">
        <w:t xml:space="preserve"> that will lead to </w:t>
      </w:r>
      <w:r w:rsidR="00587E10">
        <w:t>an</w:t>
      </w:r>
      <w:r w:rsidR="00464A81">
        <w:t xml:space="preserve"> </w:t>
      </w:r>
      <w:r w:rsidR="00587E10">
        <w:t>improvement</w:t>
      </w:r>
      <w:r w:rsidR="00464A81">
        <w:t xml:space="preserve"> in the lives of persons living with disabilities</w:t>
      </w:r>
      <w:r w:rsidR="0087009B" w:rsidRPr="00426D6F">
        <w:t xml:space="preserve">. </w:t>
      </w:r>
      <w:r w:rsidR="00587E10" w:rsidRPr="00426D6F">
        <w:t>Continental</w:t>
      </w:r>
      <w:r w:rsidR="0087009B" w:rsidRPr="00426D6F">
        <w:t xml:space="preserve"> anomalies and major depressions are some of </w:t>
      </w:r>
      <w:r w:rsidR="00587E10" w:rsidRPr="00426D6F">
        <w:t>the</w:t>
      </w:r>
      <w:r w:rsidR="0087009B" w:rsidRPr="00426D6F">
        <w:t xml:space="preserve"> primary causes of disabilities according to the years lived with a disability measurement. People living with disabilities are diverse from young children who ad birth and development disabilities to adults with acute injuries, physical </w:t>
      </w:r>
      <w:r w:rsidR="00587E10" w:rsidRPr="00426D6F">
        <w:t>problems</w:t>
      </w:r>
      <w:r w:rsidR="0087009B" w:rsidRPr="00426D6F">
        <w:t>, and sensory disorders linked to difficulty in communication.</w:t>
      </w:r>
      <w:r w:rsidR="008B27DC" w:rsidRPr="00426D6F">
        <w:t xml:space="preserve"> The healthcare system is challenged in delivering appropriate, effective, and </w:t>
      </w:r>
      <w:r w:rsidR="00587E10" w:rsidRPr="00426D6F">
        <w:t>well-coordinated services</w:t>
      </w:r>
      <w:r w:rsidR="008B27DC" w:rsidRPr="00426D6F">
        <w:t xml:space="preserve"> to people living with disabilities.</w:t>
      </w:r>
      <w:r w:rsidR="0087009B" w:rsidRPr="00426D6F">
        <w:t xml:space="preserve"> </w:t>
      </w:r>
      <w:r w:rsidR="008B27DC" w:rsidRPr="00426D6F">
        <w:t xml:space="preserve">There is a need for gestating issues of patient safety for </w:t>
      </w:r>
      <w:r w:rsidR="00587E10" w:rsidRPr="00426D6F">
        <w:t>both</w:t>
      </w:r>
      <w:r w:rsidR="008B27DC" w:rsidRPr="00426D6F">
        <w:t xml:space="preserve"> adults and children living with disabilities</w:t>
      </w:r>
      <w:r w:rsidR="00464A81">
        <w:t xml:space="preserve"> (</w:t>
      </w:r>
      <w:hyperlink r:id="rId7" w:history="1">
        <w:r w:rsidR="00464A81">
          <w:rPr>
            <w:rStyle w:val="Hyperlink"/>
          </w:rPr>
          <w:t>https://academic.oup.com/intqhc/article/15/4/287/1792999</w:t>
        </w:r>
      </w:hyperlink>
      <w:r w:rsidR="00464A81">
        <w:t>).</w:t>
      </w:r>
    </w:p>
    <w:p w14:paraId="107C523C" w14:textId="77777777" w:rsidR="00A27E7F" w:rsidRDefault="00A27E7F" w:rsidP="00464A81">
      <w:pPr>
        <w:spacing w:line="480" w:lineRule="auto"/>
        <w:ind w:firstLine="720"/>
      </w:pPr>
    </w:p>
    <w:p w14:paraId="0C6B925B" w14:textId="77777777" w:rsidR="00A27E7F" w:rsidRDefault="00A27E7F" w:rsidP="00464A81">
      <w:pPr>
        <w:spacing w:line="480" w:lineRule="auto"/>
        <w:ind w:firstLine="720"/>
      </w:pPr>
    </w:p>
    <w:p w14:paraId="15DA5646" w14:textId="77777777" w:rsidR="00A27E7F" w:rsidRDefault="00A27E7F" w:rsidP="00464A81">
      <w:pPr>
        <w:spacing w:line="480" w:lineRule="auto"/>
        <w:ind w:firstLine="720"/>
      </w:pPr>
    </w:p>
    <w:p w14:paraId="742C6B28" w14:textId="77777777" w:rsidR="00A27E7F" w:rsidRDefault="00A27E7F" w:rsidP="00464A81">
      <w:pPr>
        <w:spacing w:line="480" w:lineRule="auto"/>
        <w:ind w:firstLine="720"/>
      </w:pPr>
    </w:p>
    <w:p w14:paraId="6717D26B" w14:textId="77777777" w:rsidR="00A27E7F" w:rsidRDefault="00A27E7F" w:rsidP="00464A81">
      <w:pPr>
        <w:spacing w:line="480" w:lineRule="auto"/>
        <w:ind w:firstLine="720"/>
      </w:pPr>
    </w:p>
    <w:p w14:paraId="17F03A80" w14:textId="77777777" w:rsidR="00A27E7F" w:rsidRDefault="00A27E7F" w:rsidP="00464A81">
      <w:pPr>
        <w:spacing w:line="480" w:lineRule="auto"/>
        <w:ind w:firstLine="720"/>
      </w:pPr>
    </w:p>
    <w:p w14:paraId="7600FBFD" w14:textId="77777777" w:rsidR="00A27E7F" w:rsidRDefault="00A27E7F" w:rsidP="00464A81">
      <w:pPr>
        <w:spacing w:line="480" w:lineRule="auto"/>
        <w:ind w:firstLine="720"/>
      </w:pPr>
    </w:p>
    <w:p w14:paraId="1ED021A8" w14:textId="77777777" w:rsidR="00A27E7F" w:rsidRDefault="00A27E7F" w:rsidP="00464A81">
      <w:pPr>
        <w:spacing w:line="480" w:lineRule="auto"/>
        <w:ind w:firstLine="720"/>
      </w:pPr>
    </w:p>
    <w:p w14:paraId="31A7F08A" w14:textId="77777777" w:rsidR="00A27E7F" w:rsidRDefault="00A27E7F" w:rsidP="00464A81">
      <w:pPr>
        <w:spacing w:line="480" w:lineRule="auto"/>
        <w:ind w:firstLine="720"/>
      </w:pPr>
    </w:p>
    <w:p w14:paraId="12C3B50D" w14:textId="635FB2A4" w:rsidR="00A27E7F" w:rsidRPr="00A27E7F" w:rsidRDefault="00A27E7F" w:rsidP="00A27E7F">
      <w:pPr>
        <w:spacing w:line="480" w:lineRule="auto"/>
        <w:jc w:val="center"/>
        <w:rPr>
          <w:b/>
          <w:bCs w:val="0"/>
        </w:rPr>
      </w:pPr>
      <w:r>
        <w:rPr>
          <w:b/>
        </w:rPr>
        <w:lastRenderedPageBreak/>
        <w:t>Rethinking Quality in terms of Persons Living with Disability</w:t>
      </w:r>
    </w:p>
    <w:p w14:paraId="72B28782" w14:textId="5FB3D4F2" w:rsidR="008B27DC" w:rsidRPr="00426D6F" w:rsidRDefault="002A318A" w:rsidP="00464A81">
      <w:pPr>
        <w:spacing w:line="480" w:lineRule="auto"/>
        <w:ind w:firstLine="720"/>
      </w:pPr>
      <w:r w:rsidRPr="00426D6F">
        <w:t xml:space="preserve">People living </w:t>
      </w:r>
      <w:r w:rsidR="00587E10" w:rsidRPr="00426D6F">
        <w:t>with disabilities</w:t>
      </w:r>
      <w:r w:rsidRPr="00426D6F">
        <w:t xml:space="preserve"> highly value information</w:t>
      </w:r>
      <w:r w:rsidR="006341CA" w:rsidRPr="00426D6F">
        <w:t xml:space="preserve">. Parents or caretakers of children </w:t>
      </w:r>
      <w:r w:rsidR="00587E10" w:rsidRPr="00426D6F">
        <w:t>with</w:t>
      </w:r>
      <w:r w:rsidR="006341CA" w:rsidRPr="00426D6F">
        <w:t xml:space="preserve"> disabilities, be it deafness or other chronic conditions, </w:t>
      </w:r>
      <w:r w:rsidR="00587E10" w:rsidRPr="00426D6F">
        <w:t>become</w:t>
      </w:r>
      <w:r w:rsidR="006341CA" w:rsidRPr="00426D6F">
        <w:t xml:space="preserve"> upset when they get misinformation from health care providers that should be well informed regarding the state of the child. Notably, there seems to be a lack of information concerning rehabilitation needs, social services, as well as when it comes to coping with disability. Many employers do not know how to deal with </w:t>
      </w:r>
      <w:r w:rsidR="00F16A61" w:rsidRPr="00426D6F">
        <w:t xml:space="preserve">their workers who are disabled. </w:t>
      </w:r>
      <w:r w:rsidR="006341CA" w:rsidRPr="00426D6F">
        <w:t xml:space="preserve"> </w:t>
      </w:r>
      <w:r w:rsidR="00F16A61" w:rsidRPr="00426D6F">
        <w:t xml:space="preserve">Additionally, people living with disabilities would prefer their health care providers </w:t>
      </w:r>
      <w:r w:rsidR="00587E10">
        <w:t>t</w:t>
      </w:r>
      <w:r w:rsidR="00F16A61" w:rsidRPr="00426D6F">
        <w:t>o be responsi</w:t>
      </w:r>
      <w:r w:rsidR="00514837" w:rsidRPr="00426D6F">
        <w:t>b</w:t>
      </w:r>
      <w:r w:rsidR="00F16A61" w:rsidRPr="00426D6F">
        <w:t xml:space="preserve">le for solving the problem. Still, they would like to be </w:t>
      </w:r>
      <w:r w:rsidR="00514837" w:rsidRPr="00426D6F">
        <w:t xml:space="preserve">asked about the treatment they would prefer and get to know about the outcome too. Governments are also starting to be seriously involved in advocating for people living with </w:t>
      </w:r>
      <w:proofErr w:type="gramStart"/>
      <w:r w:rsidR="00514837" w:rsidRPr="00426D6F">
        <w:t>disabilities</w:t>
      </w:r>
      <w:r w:rsidR="00464A81">
        <w:t>(</w:t>
      </w:r>
      <w:proofErr w:type="gramEnd"/>
      <w:hyperlink r:id="rId8" w:history="1">
        <w:r w:rsidR="00464A81">
          <w:rPr>
            <w:rStyle w:val="Hyperlink"/>
          </w:rPr>
          <w:t>https://academic.oup.com/intqhc/article/15/4/287/1792999</w:t>
        </w:r>
      </w:hyperlink>
      <w:r w:rsidR="00464A81">
        <w:t>)</w:t>
      </w:r>
      <w:r w:rsidR="00514837" w:rsidRPr="00426D6F">
        <w:t xml:space="preserve">. </w:t>
      </w:r>
    </w:p>
    <w:p w14:paraId="449DC123" w14:textId="2669AC1D" w:rsidR="00426D6F" w:rsidRDefault="002A318A" w:rsidP="00464A81">
      <w:pPr>
        <w:spacing w:line="480" w:lineRule="auto"/>
        <w:ind w:firstLine="720"/>
      </w:pPr>
      <w:r w:rsidRPr="00426D6F">
        <w:t xml:space="preserve">Historically, people living with disabilities </w:t>
      </w:r>
      <w:r w:rsidR="00587E10" w:rsidRPr="00426D6F">
        <w:t>have</w:t>
      </w:r>
      <w:r w:rsidRPr="00426D6F">
        <w:t xml:space="preserve"> always faced stigma linked to their disability. The stigmatization </w:t>
      </w:r>
      <w:r w:rsidR="00587E10" w:rsidRPr="00426D6F">
        <w:t>affects</w:t>
      </w:r>
      <w:r w:rsidRPr="00426D6F">
        <w:t xml:space="preserve"> their </w:t>
      </w:r>
      <w:r w:rsidR="00587E10" w:rsidRPr="00426D6F">
        <w:t>ability</w:t>
      </w:r>
      <w:r w:rsidRPr="00426D6F">
        <w:t xml:space="preserve"> to air their needs and have them taken care of, access to care, and the quality of life of an individual. Even </w:t>
      </w:r>
      <w:r w:rsidR="00587E10" w:rsidRPr="00426D6F">
        <w:t>though</w:t>
      </w:r>
      <w:r w:rsidRPr="00426D6F">
        <w:t xml:space="preserve"> some cultures accept disabilities differently, the stigma that is linked to specific disabilities remains evident. Leprosy, cerebral palsy and HIV and AIDS are some of the most stigmatized disabilities. In some areas where there is a low standing status for women, if a woman is suffering from any form of disability, they fail to go for medical care until it becomes dangerous. Some communities even </w:t>
      </w:r>
      <w:r w:rsidR="00587E10" w:rsidRPr="00426D6F">
        <w:t>believe</w:t>
      </w:r>
      <w:r w:rsidRPr="00426D6F">
        <w:t xml:space="preserve"> that people with mental illnesses are responsible for their suffering. </w:t>
      </w:r>
      <w:r>
        <w:t xml:space="preserve">There need to be intimate links </w:t>
      </w:r>
      <w:r w:rsidR="008D73B0">
        <w:t>in both the social services sectors as well as the medical care to get high-quality care for persons living with disabilities. A system that will strictly focus on medical issues will fail to put across the quality needs of disa</w:t>
      </w:r>
      <w:r w:rsidR="007A3CC8">
        <w:t>b</w:t>
      </w:r>
      <w:r w:rsidR="008D73B0">
        <w:t xml:space="preserve">led people. </w:t>
      </w:r>
      <w:r w:rsidR="0035141D">
        <w:t xml:space="preserve">A model of quality based on medical, vocational, and social services of high quality </w:t>
      </w:r>
      <w:r w:rsidR="00950094">
        <w:t xml:space="preserve">is proposed that will acknowledge the necessity of </w:t>
      </w:r>
      <w:r w:rsidR="00950094">
        <w:lastRenderedPageBreak/>
        <w:t xml:space="preserve">care at a great first experience. </w:t>
      </w:r>
      <w:r w:rsidR="00A61A2E">
        <w:t xml:space="preserve">There are more pervasive access barriers to people with disabilities, including the physical ones. This is because some care providers do not see the need for investing in </w:t>
      </w:r>
      <w:r w:rsidR="00587E10">
        <w:t>both</w:t>
      </w:r>
      <w:r w:rsidR="00A61A2E">
        <w:t xml:space="preserve"> equipment and </w:t>
      </w:r>
      <w:r w:rsidR="00587E10">
        <w:t>technology</w:t>
      </w:r>
      <w:r w:rsidR="00A61A2E">
        <w:t xml:space="preserve"> that aids in access because of their costs</w:t>
      </w:r>
      <w:r w:rsidR="00464A81">
        <w:t xml:space="preserve"> (</w:t>
      </w:r>
      <w:hyperlink r:id="rId9" w:history="1">
        <w:r w:rsidR="00464A81">
          <w:rPr>
            <w:rStyle w:val="Hyperlink"/>
          </w:rPr>
          <w:t>https://academic.oup.com/intqhc/article/15/4/287/1792999</w:t>
        </w:r>
      </w:hyperlink>
      <w:r w:rsidR="00464A81">
        <w:t>).</w:t>
      </w:r>
    </w:p>
    <w:p w14:paraId="39D15B52" w14:textId="2F237764" w:rsidR="00426D6F" w:rsidRDefault="002A318A" w:rsidP="00820189">
      <w:pPr>
        <w:spacing w:line="480" w:lineRule="auto"/>
        <w:ind w:firstLine="720"/>
      </w:pPr>
      <w:bookmarkStart w:id="0" w:name="_GoBack"/>
      <w:bookmarkEnd w:id="0"/>
      <w:r>
        <w:t xml:space="preserve">Care providers need to work with a delivery </w:t>
      </w:r>
      <w:r w:rsidR="00587E10">
        <w:t>system</w:t>
      </w:r>
      <w:r>
        <w:t xml:space="preserve"> that allows adequate client visit time and an increase in the availability of practitioners </w:t>
      </w:r>
      <w:r w:rsidR="00587E10">
        <w:t>that can</w:t>
      </w:r>
      <w:r>
        <w:t xml:space="preserve"> stand for the communication gaps and information required. When it comes to </w:t>
      </w:r>
      <w:r w:rsidR="00587E10">
        <w:t>customer's</w:t>
      </w:r>
      <w:r>
        <w:t xml:space="preserve"> experiences, care providers should </w:t>
      </w:r>
      <w:r w:rsidR="00587E10">
        <w:t>b</w:t>
      </w:r>
      <w:r>
        <w:t xml:space="preserve">ase the success of their programs on more than the outcome of health. Other </w:t>
      </w:r>
      <w:r w:rsidR="00587E10">
        <w:t>results</w:t>
      </w:r>
      <w:r>
        <w:t xml:space="preserve"> such as social and vocational and the </w:t>
      </w:r>
      <w:r w:rsidR="00A27E7F">
        <w:t>views of the consumers about the experience of care are</w:t>
      </w:r>
      <w:r>
        <w:t xml:space="preserve"> essential when it comes to the care system of delivery. </w:t>
      </w:r>
      <w:r w:rsidR="00A27E7F">
        <w:t>Persons living with disability service delivery bring</w:t>
      </w:r>
      <w:r w:rsidR="00464A81">
        <w:t xml:space="preserve"> about a system that coordinates both social and medical services. The system is required to focus on the </w:t>
      </w:r>
      <w:r w:rsidR="00587E10">
        <w:t>client’s</w:t>
      </w:r>
      <w:r w:rsidR="00464A81">
        <w:t xml:space="preserve"> views, care process, and access. </w:t>
      </w:r>
    </w:p>
    <w:p w14:paraId="3CA625F7" w14:textId="4D0B3E16" w:rsidR="00587E10" w:rsidRDefault="00587E10" w:rsidP="00426D6F">
      <w:pPr>
        <w:spacing w:line="480" w:lineRule="auto"/>
      </w:pPr>
    </w:p>
    <w:p w14:paraId="4359A52A" w14:textId="6122078F" w:rsidR="00587E10" w:rsidRDefault="00587E10" w:rsidP="00426D6F">
      <w:pPr>
        <w:spacing w:line="480" w:lineRule="auto"/>
      </w:pPr>
    </w:p>
    <w:p w14:paraId="7188E7D7" w14:textId="2C331CB7" w:rsidR="00587E10" w:rsidRDefault="00587E10" w:rsidP="00426D6F">
      <w:pPr>
        <w:spacing w:line="480" w:lineRule="auto"/>
      </w:pPr>
    </w:p>
    <w:p w14:paraId="3FE16AD4" w14:textId="45CC1265" w:rsidR="00587E10" w:rsidRDefault="00587E10" w:rsidP="00426D6F">
      <w:pPr>
        <w:spacing w:line="480" w:lineRule="auto"/>
      </w:pPr>
    </w:p>
    <w:p w14:paraId="40EA7C31" w14:textId="7EAB32EC" w:rsidR="00587E10" w:rsidRDefault="00587E10" w:rsidP="00426D6F">
      <w:pPr>
        <w:spacing w:line="480" w:lineRule="auto"/>
      </w:pPr>
    </w:p>
    <w:p w14:paraId="08CD80BF" w14:textId="4ED0E059" w:rsidR="00587E10" w:rsidRDefault="00587E10" w:rsidP="00426D6F">
      <w:pPr>
        <w:spacing w:line="480" w:lineRule="auto"/>
      </w:pPr>
    </w:p>
    <w:p w14:paraId="2CA92B4F" w14:textId="77777777" w:rsidR="00A27E7F" w:rsidRDefault="00A27E7F" w:rsidP="00A27E7F">
      <w:pPr>
        <w:spacing w:line="480" w:lineRule="auto"/>
      </w:pPr>
    </w:p>
    <w:p w14:paraId="6955238E" w14:textId="77777777" w:rsidR="00A27E7F" w:rsidRDefault="00A27E7F" w:rsidP="00A27E7F">
      <w:pPr>
        <w:spacing w:line="480" w:lineRule="auto"/>
      </w:pPr>
    </w:p>
    <w:p w14:paraId="61D8F3D9" w14:textId="262A6AAF" w:rsidR="00587E10" w:rsidRDefault="002A318A" w:rsidP="00A27E7F">
      <w:pPr>
        <w:spacing w:line="480" w:lineRule="auto"/>
        <w:jc w:val="center"/>
        <w:rPr>
          <w:b/>
          <w:bCs w:val="0"/>
        </w:rPr>
      </w:pPr>
      <w:r w:rsidRPr="00587E10">
        <w:rPr>
          <w:b/>
        </w:rPr>
        <w:t>References</w:t>
      </w:r>
    </w:p>
    <w:p w14:paraId="444B8A06" w14:textId="30071DF7" w:rsidR="00587E10" w:rsidRDefault="00347551" w:rsidP="00587E10">
      <w:pPr>
        <w:spacing w:line="480" w:lineRule="auto"/>
        <w:rPr>
          <w:b/>
          <w:bCs w:val="0"/>
        </w:rPr>
      </w:pPr>
      <w:hyperlink r:id="rId10" w:history="1">
        <w:r w:rsidR="002A318A" w:rsidRPr="00BA17FE">
          <w:rPr>
            <w:rStyle w:val="Hyperlink"/>
          </w:rPr>
          <w:t>https://academic.oup.com/intqhc/article/15/4/287/1792999</w:t>
        </w:r>
      </w:hyperlink>
    </w:p>
    <w:p w14:paraId="5A415339" w14:textId="77777777" w:rsidR="00587E10" w:rsidRPr="00587E10" w:rsidRDefault="00587E10" w:rsidP="00587E10">
      <w:pPr>
        <w:spacing w:line="480" w:lineRule="auto"/>
        <w:rPr>
          <w:b/>
          <w:bCs w:val="0"/>
        </w:rPr>
      </w:pPr>
    </w:p>
    <w:p w14:paraId="2C849C58" w14:textId="77777777" w:rsidR="00514837" w:rsidRPr="00426D6F" w:rsidRDefault="00514837" w:rsidP="00426D6F">
      <w:pPr>
        <w:spacing w:line="480" w:lineRule="auto"/>
      </w:pPr>
    </w:p>
    <w:sectPr w:rsidR="00514837" w:rsidRPr="00426D6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8AF2E" w14:textId="77777777" w:rsidR="00347551" w:rsidRDefault="00347551" w:rsidP="00A27E7F">
      <w:pPr>
        <w:spacing w:after="0" w:line="240" w:lineRule="auto"/>
      </w:pPr>
      <w:r>
        <w:separator/>
      </w:r>
    </w:p>
  </w:endnote>
  <w:endnote w:type="continuationSeparator" w:id="0">
    <w:p w14:paraId="31BFF844" w14:textId="77777777" w:rsidR="00347551" w:rsidRDefault="00347551" w:rsidP="00A2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E0064D" w14:textId="77777777" w:rsidR="00347551" w:rsidRDefault="00347551" w:rsidP="00A27E7F">
      <w:pPr>
        <w:spacing w:after="0" w:line="240" w:lineRule="auto"/>
      </w:pPr>
      <w:r>
        <w:separator/>
      </w:r>
    </w:p>
  </w:footnote>
  <w:footnote w:type="continuationSeparator" w:id="0">
    <w:p w14:paraId="7EF85FB3" w14:textId="77777777" w:rsidR="00347551" w:rsidRDefault="00347551" w:rsidP="00A27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896680"/>
      <w:docPartObj>
        <w:docPartGallery w:val="Page Numbers (Top of Page)"/>
        <w:docPartUnique/>
      </w:docPartObj>
    </w:sdtPr>
    <w:sdtEndPr>
      <w:rPr>
        <w:noProof/>
      </w:rPr>
    </w:sdtEndPr>
    <w:sdtContent>
      <w:p w14:paraId="59657075" w14:textId="1D605BFF" w:rsidR="00A27E7F" w:rsidRDefault="00A27E7F">
        <w:pPr>
          <w:pStyle w:val="Header"/>
          <w:jc w:val="right"/>
        </w:pPr>
        <w:r>
          <w:fldChar w:fldCharType="begin"/>
        </w:r>
        <w:r>
          <w:instrText xml:space="preserve"> PAGE   \* MERGEFORMAT </w:instrText>
        </w:r>
        <w:r>
          <w:fldChar w:fldCharType="separate"/>
        </w:r>
        <w:r w:rsidR="00940611">
          <w:rPr>
            <w:noProof/>
          </w:rPr>
          <w:t>5</w:t>
        </w:r>
        <w:r>
          <w:rPr>
            <w:noProof/>
          </w:rPr>
          <w:fldChar w:fldCharType="end"/>
        </w:r>
      </w:p>
    </w:sdtContent>
  </w:sdt>
  <w:p w14:paraId="2ECEAE37" w14:textId="77777777" w:rsidR="00A27E7F" w:rsidRDefault="00A27E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D31"/>
    <w:rsid w:val="002A318A"/>
    <w:rsid w:val="00347551"/>
    <w:rsid w:val="0035141D"/>
    <w:rsid w:val="00426D6F"/>
    <w:rsid w:val="00464A81"/>
    <w:rsid w:val="00514837"/>
    <w:rsid w:val="00587E10"/>
    <w:rsid w:val="006341CA"/>
    <w:rsid w:val="007A3CC8"/>
    <w:rsid w:val="00820189"/>
    <w:rsid w:val="0087009B"/>
    <w:rsid w:val="008B27DC"/>
    <w:rsid w:val="008D73B0"/>
    <w:rsid w:val="00940611"/>
    <w:rsid w:val="00950094"/>
    <w:rsid w:val="00A27E7F"/>
    <w:rsid w:val="00A61A2E"/>
    <w:rsid w:val="00BA17FE"/>
    <w:rsid w:val="00C81D31"/>
    <w:rsid w:val="00F1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3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A81"/>
    <w:rPr>
      <w:color w:val="0000FF"/>
      <w:u w:val="single"/>
    </w:rPr>
  </w:style>
  <w:style w:type="character" w:customStyle="1" w:styleId="UnresolvedMention1">
    <w:name w:val="Unresolved Mention1"/>
    <w:basedOn w:val="DefaultParagraphFont"/>
    <w:uiPriority w:val="99"/>
    <w:semiHidden/>
    <w:unhideWhenUsed/>
    <w:rsid w:val="00587E10"/>
    <w:rPr>
      <w:color w:val="605E5C"/>
      <w:shd w:val="clear" w:color="auto" w:fill="E1DFDD"/>
    </w:rPr>
  </w:style>
  <w:style w:type="paragraph" w:styleId="Header">
    <w:name w:val="header"/>
    <w:basedOn w:val="Normal"/>
    <w:link w:val="HeaderChar"/>
    <w:uiPriority w:val="99"/>
    <w:unhideWhenUsed/>
    <w:rsid w:val="00A27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E7F"/>
  </w:style>
  <w:style w:type="paragraph" w:styleId="Footer">
    <w:name w:val="footer"/>
    <w:basedOn w:val="Normal"/>
    <w:link w:val="FooterChar"/>
    <w:uiPriority w:val="99"/>
    <w:unhideWhenUsed/>
    <w:rsid w:val="00A27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E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A81"/>
    <w:rPr>
      <w:color w:val="0000FF"/>
      <w:u w:val="single"/>
    </w:rPr>
  </w:style>
  <w:style w:type="character" w:customStyle="1" w:styleId="UnresolvedMention1">
    <w:name w:val="Unresolved Mention1"/>
    <w:basedOn w:val="DefaultParagraphFont"/>
    <w:uiPriority w:val="99"/>
    <w:semiHidden/>
    <w:unhideWhenUsed/>
    <w:rsid w:val="00587E10"/>
    <w:rPr>
      <w:color w:val="605E5C"/>
      <w:shd w:val="clear" w:color="auto" w:fill="E1DFDD"/>
    </w:rPr>
  </w:style>
  <w:style w:type="paragraph" w:styleId="Header">
    <w:name w:val="header"/>
    <w:basedOn w:val="Normal"/>
    <w:link w:val="HeaderChar"/>
    <w:uiPriority w:val="99"/>
    <w:unhideWhenUsed/>
    <w:rsid w:val="00A27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E7F"/>
  </w:style>
  <w:style w:type="paragraph" w:styleId="Footer">
    <w:name w:val="footer"/>
    <w:basedOn w:val="Normal"/>
    <w:link w:val="FooterChar"/>
    <w:uiPriority w:val="99"/>
    <w:unhideWhenUsed/>
    <w:rsid w:val="00A27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intqhc/article/15/4/287/17929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ademic.oup.com/intqhc/article/15/4/287/179299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cademic.oup.com/intqhc/article/15/4/287/1792999" TargetMode="External"/><Relationship Id="rId4" Type="http://schemas.openxmlformats.org/officeDocument/2006/relationships/webSettings" Target="webSettings.xml"/><Relationship Id="rId9" Type="http://schemas.openxmlformats.org/officeDocument/2006/relationships/hyperlink" Target="https://academic.oup.com/intqhc/article/15/4/287/1792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2020-07-01T14:44:00Z</dcterms:created>
  <dcterms:modified xsi:type="dcterms:W3CDTF">2020-07-01T16:50:00Z</dcterms:modified>
</cp:coreProperties>
</file>